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6787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41E96761" w14:textId="77777777" w:rsidR="00B712AE" w:rsidRDefault="00B712AE">
      <w:pPr>
        <w:jc w:val="center"/>
        <w:rPr>
          <w:b/>
          <w:sz w:val="24"/>
          <w:u w:val="single"/>
        </w:rPr>
      </w:pPr>
    </w:p>
    <w:p w14:paraId="322FDD10" w14:textId="77777777" w:rsidR="00B712AE" w:rsidRDefault="00B712AE">
      <w:pPr>
        <w:jc w:val="center"/>
        <w:rPr>
          <w:b/>
          <w:sz w:val="24"/>
          <w:u w:val="single"/>
        </w:rPr>
      </w:pPr>
    </w:p>
    <w:p w14:paraId="71408D12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1C046113" w14:textId="77777777" w:rsidR="00EC32A1" w:rsidRDefault="00EC32A1" w:rsidP="00EC32A1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08368A9F" w14:textId="6F0CC8B4" w:rsidR="00422DFA" w:rsidRPr="00422DFA" w:rsidRDefault="00EC32A1" w:rsidP="00EC32A1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Benwell</w:t>
      </w:r>
      <w:proofErr w:type="spellEnd"/>
      <w:r>
        <w:rPr>
          <w:b/>
          <w:sz w:val="24"/>
        </w:rPr>
        <w:t xml:space="preserve"> Village Mews and </w:t>
      </w:r>
      <w:proofErr w:type="spellStart"/>
      <w:r>
        <w:rPr>
          <w:b/>
          <w:sz w:val="24"/>
        </w:rPr>
        <w:t>Benwell</w:t>
      </w:r>
      <w:proofErr w:type="spellEnd"/>
      <w:r>
        <w:rPr>
          <w:b/>
          <w:sz w:val="24"/>
        </w:rPr>
        <w:t xml:space="preserve"> Lane Variation) Order 2022</w:t>
      </w:r>
    </w:p>
    <w:p w14:paraId="2F70BAB2" w14:textId="77777777" w:rsidR="00B712AE" w:rsidRDefault="00B712AE">
      <w:pPr>
        <w:rPr>
          <w:sz w:val="24"/>
        </w:rPr>
      </w:pPr>
    </w:p>
    <w:p w14:paraId="12B71CB4" w14:textId="77777777" w:rsidR="00422DFA" w:rsidRDefault="00422DFA">
      <w:pPr>
        <w:rPr>
          <w:sz w:val="24"/>
        </w:rPr>
      </w:pPr>
    </w:p>
    <w:p w14:paraId="15D4D74C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2154310A" w14:textId="77777777" w:rsidR="00226EDB" w:rsidRDefault="00226EDB" w:rsidP="007C1EFA">
      <w:pPr>
        <w:rPr>
          <w:sz w:val="24"/>
        </w:rPr>
      </w:pPr>
    </w:p>
    <w:p w14:paraId="4465B3BE" w14:textId="77777777" w:rsidR="00EC32A1" w:rsidRDefault="00EC32A1" w:rsidP="00EC32A1">
      <w:pPr>
        <w:ind w:left="567" w:hanging="567"/>
        <w:rPr>
          <w:rFonts w:cs="Arial"/>
          <w:sz w:val="24"/>
          <w:szCs w:val="24"/>
        </w:rPr>
      </w:pPr>
      <w:r w:rsidRPr="00EC32A1">
        <w:rPr>
          <w:rFonts w:cs="Arial"/>
          <w:sz w:val="24"/>
          <w:szCs w:val="24"/>
        </w:rPr>
        <w:t>Concerns have been raised regarding parked vehicles restricting</w:t>
      </w:r>
      <w:r>
        <w:rPr>
          <w:rFonts w:cs="Arial"/>
          <w:sz w:val="24"/>
          <w:szCs w:val="24"/>
        </w:rPr>
        <w:t xml:space="preserve"> </w:t>
      </w:r>
      <w:r w:rsidRPr="00EC32A1">
        <w:rPr>
          <w:rFonts w:cs="Arial"/>
          <w:sz w:val="24"/>
          <w:szCs w:val="24"/>
        </w:rPr>
        <w:t>visibility at the</w:t>
      </w:r>
    </w:p>
    <w:p w14:paraId="7B288A42" w14:textId="77777777" w:rsidR="00EC32A1" w:rsidRDefault="00EC32A1" w:rsidP="00EC32A1">
      <w:pPr>
        <w:ind w:left="567" w:hanging="567"/>
        <w:rPr>
          <w:rFonts w:cs="Arial"/>
          <w:sz w:val="24"/>
          <w:szCs w:val="24"/>
        </w:rPr>
      </w:pPr>
      <w:r w:rsidRPr="00EC32A1">
        <w:rPr>
          <w:rFonts w:cs="Arial"/>
          <w:sz w:val="24"/>
          <w:szCs w:val="24"/>
        </w:rPr>
        <w:t xml:space="preserve">junction of </w:t>
      </w:r>
      <w:proofErr w:type="spellStart"/>
      <w:r w:rsidRPr="00EC32A1">
        <w:rPr>
          <w:rFonts w:cs="Arial"/>
          <w:sz w:val="24"/>
          <w:szCs w:val="24"/>
        </w:rPr>
        <w:t>Benwell</w:t>
      </w:r>
      <w:proofErr w:type="spellEnd"/>
      <w:r w:rsidRPr="00EC32A1">
        <w:rPr>
          <w:rFonts w:cs="Arial"/>
          <w:sz w:val="24"/>
          <w:szCs w:val="24"/>
        </w:rPr>
        <w:t xml:space="preserve"> Village Mews and Fox and Hounds Lane. Parking on the narrow</w:t>
      </w:r>
    </w:p>
    <w:p w14:paraId="77717713" w14:textId="77777777" w:rsidR="00EC32A1" w:rsidRDefault="00EC32A1" w:rsidP="00EC32A1">
      <w:pPr>
        <w:ind w:left="567" w:hanging="567"/>
        <w:rPr>
          <w:rFonts w:cs="Arial"/>
          <w:sz w:val="24"/>
          <w:szCs w:val="24"/>
        </w:rPr>
      </w:pPr>
      <w:r w:rsidRPr="00EC32A1">
        <w:rPr>
          <w:rFonts w:cs="Arial"/>
          <w:sz w:val="24"/>
          <w:szCs w:val="24"/>
        </w:rPr>
        <w:t xml:space="preserve">section of </w:t>
      </w:r>
      <w:proofErr w:type="spellStart"/>
      <w:r w:rsidRPr="00EC32A1">
        <w:rPr>
          <w:rFonts w:cs="Arial"/>
          <w:sz w:val="24"/>
          <w:szCs w:val="24"/>
        </w:rPr>
        <w:t>Benwell</w:t>
      </w:r>
      <w:proofErr w:type="spellEnd"/>
      <w:r w:rsidRPr="00EC32A1">
        <w:rPr>
          <w:rFonts w:cs="Arial"/>
          <w:sz w:val="24"/>
          <w:szCs w:val="24"/>
        </w:rPr>
        <w:t xml:space="preserve"> Lane south of </w:t>
      </w:r>
      <w:proofErr w:type="spellStart"/>
      <w:r w:rsidRPr="00EC32A1">
        <w:rPr>
          <w:rFonts w:cs="Arial"/>
          <w:sz w:val="24"/>
          <w:szCs w:val="24"/>
        </w:rPr>
        <w:t>Benwell</w:t>
      </w:r>
      <w:proofErr w:type="spellEnd"/>
      <w:r w:rsidRPr="00EC32A1">
        <w:rPr>
          <w:rFonts w:cs="Arial"/>
          <w:sz w:val="24"/>
          <w:szCs w:val="24"/>
        </w:rPr>
        <w:t xml:space="preserve"> Village, also causes access and visibility</w:t>
      </w:r>
    </w:p>
    <w:p w14:paraId="5ECF6521" w14:textId="6D7D3545" w:rsidR="00EC32A1" w:rsidRPr="00EC32A1" w:rsidRDefault="00EC32A1" w:rsidP="00EC32A1">
      <w:pPr>
        <w:ind w:left="567" w:hanging="567"/>
        <w:rPr>
          <w:rFonts w:cs="Arial"/>
          <w:sz w:val="24"/>
          <w:szCs w:val="24"/>
        </w:rPr>
      </w:pPr>
      <w:r w:rsidRPr="00EC32A1">
        <w:rPr>
          <w:rFonts w:cs="Arial"/>
          <w:sz w:val="24"/>
          <w:szCs w:val="24"/>
        </w:rPr>
        <w:t>issues.</w:t>
      </w:r>
    </w:p>
    <w:p w14:paraId="1C11CE90" w14:textId="77777777" w:rsidR="00EC32A1" w:rsidRDefault="00EC32A1" w:rsidP="00EC32A1">
      <w:pPr>
        <w:rPr>
          <w:rFonts w:cs="Arial"/>
          <w:sz w:val="24"/>
          <w:szCs w:val="24"/>
        </w:rPr>
      </w:pPr>
    </w:p>
    <w:p w14:paraId="65E90330" w14:textId="299ABC0E" w:rsidR="00B13BBB" w:rsidRPr="00EC32A1" w:rsidRDefault="00EC32A1" w:rsidP="00EC32A1">
      <w:pPr>
        <w:rPr>
          <w:sz w:val="24"/>
          <w:szCs w:val="24"/>
        </w:rPr>
      </w:pPr>
      <w:r w:rsidRPr="00EC32A1">
        <w:rPr>
          <w:rFonts w:cs="Arial"/>
          <w:sz w:val="24"/>
          <w:szCs w:val="24"/>
        </w:rPr>
        <w:t xml:space="preserve">The double yellow lines will discourage inconsiderate and obstructive parking on the junction of </w:t>
      </w:r>
      <w:proofErr w:type="spellStart"/>
      <w:r w:rsidRPr="00EC32A1">
        <w:rPr>
          <w:rFonts w:cs="Arial"/>
          <w:sz w:val="24"/>
          <w:szCs w:val="24"/>
        </w:rPr>
        <w:t>Benwell</w:t>
      </w:r>
      <w:proofErr w:type="spellEnd"/>
      <w:r w:rsidRPr="00EC32A1">
        <w:rPr>
          <w:rFonts w:cs="Arial"/>
          <w:sz w:val="24"/>
          <w:szCs w:val="24"/>
        </w:rPr>
        <w:t xml:space="preserve"> Lane and </w:t>
      </w:r>
      <w:proofErr w:type="spellStart"/>
      <w:r w:rsidRPr="00EC32A1">
        <w:rPr>
          <w:rFonts w:cs="Arial"/>
          <w:sz w:val="24"/>
          <w:szCs w:val="24"/>
        </w:rPr>
        <w:t>Benwell</w:t>
      </w:r>
      <w:proofErr w:type="spellEnd"/>
      <w:r w:rsidRPr="00EC32A1">
        <w:rPr>
          <w:rFonts w:cs="Arial"/>
          <w:sz w:val="24"/>
          <w:szCs w:val="24"/>
        </w:rPr>
        <w:t xml:space="preserve"> Village Mews and on both sides of </w:t>
      </w:r>
      <w:r>
        <w:rPr>
          <w:rFonts w:cs="Arial"/>
          <w:sz w:val="24"/>
          <w:szCs w:val="24"/>
        </w:rPr>
        <w:t xml:space="preserve">the </w:t>
      </w:r>
      <w:r w:rsidRPr="00EC32A1">
        <w:rPr>
          <w:rFonts w:cs="Arial"/>
          <w:sz w:val="24"/>
          <w:szCs w:val="24"/>
        </w:rPr>
        <w:t>narrow lane</w:t>
      </w:r>
      <w:r>
        <w:rPr>
          <w:rFonts w:cs="Arial"/>
          <w:sz w:val="24"/>
          <w:szCs w:val="24"/>
        </w:rPr>
        <w:t>.</w:t>
      </w:r>
    </w:p>
    <w:p w14:paraId="372C45A5" w14:textId="77777777" w:rsidR="00B13BBB" w:rsidRPr="00EC32A1" w:rsidRDefault="00B13BBB" w:rsidP="00B13BBB">
      <w:pPr>
        <w:rPr>
          <w:sz w:val="24"/>
          <w:szCs w:val="24"/>
        </w:rPr>
      </w:pPr>
    </w:p>
    <w:sectPr w:rsidR="00B13BBB" w:rsidRPr="00EC32A1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3094" w14:textId="77777777" w:rsidR="00921CF9" w:rsidRDefault="00921CF9">
      <w:r>
        <w:separator/>
      </w:r>
    </w:p>
  </w:endnote>
  <w:endnote w:type="continuationSeparator" w:id="0">
    <w:p w14:paraId="6689B9EF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926C" w14:textId="77777777" w:rsidR="00921CF9" w:rsidRDefault="00921CF9">
      <w:r>
        <w:separator/>
      </w:r>
    </w:p>
  </w:footnote>
  <w:footnote w:type="continuationSeparator" w:id="0">
    <w:p w14:paraId="0E0A3EB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EC32A1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55248A70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2022-08-25T11:11:00Z</dcterms:modified>
</cp:coreProperties>
</file>